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A5" w:rsidRDefault="009F41C5">
      <w:pPr>
        <w:spacing w:line="240" w:lineRule="exact"/>
        <w:ind w:left="6373" w:firstLine="6"/>
        <w:rPr>
          <w:rFonts w:ascii="Arial" w:hAnsi="Arial" w:cs="Arial"/>
        </w:rPr>
      </w:pPr>
      <w:r>
        <w:rPr>
          <w:rFonts w:ascii="Arial" w:hAnsi="Arial" w:cs="Arial"/>
        </w:rPr>
        <w:t>Allo/a studente/</w:t>
      </w:r>
      <w:proofErr w:type="spellStart"/>
      <w:r>
        <w:rPr>
          <w:rFonts w:ascii="Arial" w:hAnsi="Arial" w:cs="Arial"/>
        </w:rPr>
        <w:t>ssa</w:t>
      </w:r>
      <w:proofErr w:type="spellEnd"/>
      <w:r>
        <w:rPr>
          <w:rFonts w:ascii="Arial" w:hAnsi="Arial" w:cs="Arial"/>
        </w:rPr>
        <w:t xml:space="preserve"> </w:t>
      </w:r>
    </w:p>
    <w:p w:rsidR="00423F8A" w:rsidRDefault="00423F8A">
      <w:pPr>
        <w:spacing w:line="240" w:lineRule="exact"/>
        <w:ind w:left="6373" w:firstLine="6"/>
        <w:rPr>
          <w:rFonts w:ascii="Arial" w:hAnsi="Arial" w:cs="Arial"/>
        </w:rPr>
      </w:pPr>
    </w:p>
    <w:p w:rsidR="00423F8A" w:rsidRDefault="00423F8A">
      <w:pPr>
        <w:spacing w:line="240" w:lineRule="exact"/>
        <w:ind w:left="6373" w:firstLine="6"/>
        <w:rPr>
          <w:rFonts w:ascii="Arial" w:hAnsi="Arial" w:cs="Arial"/>
        </w:rPr>
      </w:pPr>
    </w:p>
    <w:p w:rsidR="00423F8A" w:rsidRDefault="00423F8A">
      <w:pPr>
        <w:spacing w:line="240" w:lineRule="exact"/>
        <w:ind w:left="6373" w:firstLine="6"/>
        <w:rPr>
          <w:rFonts w:ascii="Arial" w:hAnsi="Arial" w:cs="Arial"/>
        </w:rPr>
      </w:pPr>
    </w:p>
    <w:p w:rsidR="004E06A5" w:rsidRDefault="009F41C5">
      <w:pPr>
        <w:spacing w:line="240" w:lineRule="auto"/>
        <w:rPr>
          <w:rFonts w:ascii="Arial" w:hAnsi="Arial" w:cs="Arial"/>
        </w:rPr>
      </w:pPr>
      <w:r>
        <w:rPr>
          <w:rFonts w:ascii="Arial" w:hAnsi="Arial" w:cs="Arial"/>
        </w:rPr>
        <w:t>Oggetto: Sessione straordinaria di esami.</w:t>
      </w:r>
    </w:p>
    <w:p w:rsidR="004E06A5" w:rsidRDefault="009F41C5">
      <w:pPr>
        <w:spacing w:line="240" w:lineRule="auto"/>
        <w:ind w:firstLine="709"/>
        <w:jc w:val="both"/>
      </w:pPr>
      <w:r>
        <w:rPr>
          <w:rFonts w:ascii="Arial" w:hAnsi="Arial" w:cs="Arial"/>
        </w:rPr>
        <w:t xml:space="preserve">Si comunica che il Consiglio di classe del primo / secondo periodo didattico, con delibera n. 3 del 9 giugno 2017, ha stabilito, a termini dell'art. 15, comma 5, del decreto del Presidente della </w:t>
      </w:r>
      <w:proofErr w:type="spellStart"/>
      <w:r>
        <w:rPr>
          <w:rFonts w:ascii="Arial" w:hAnsi="Arial" w:cs="Arial"/>
        </w:rPr>
        <w:t>P.A.T.</w:t>
      </w:r>
      <w:proofErr w:type="spellEnd"/>
      <w:r>
        <w:rPr>
          <w:rFonts w:ascii="Arial" w:hAnsi="Arial" w:cs="Arial"/>
        </w:rPr>
        <w:t xml:space="preserve"> 18 dicembre 2015, n. 20-34/</w:t>
      </w:r>
      <w:proofErr w:type="spellStart"/>
      <w:r>
        <w:rPr>
          <w:rFonts w:ascii="Arial" w:hAnsi="Arial" w:cs="Arial"/>
        </w:rPr>
        <w:t>Leg</w:t>
      </w:r>
      <w:proofErr w:type="spellEnd"/>
      <w:r>
        <w:rPr>
          <w:rFonts w:ascii="Arial" w:hAnsi="Arial" w:cs="Arial"/>
        </w:rPr>
        <w:t xml:space="preserve">, </w:t>
      </w:r>
      <w:r>
        <w:rPr>
          <w:rFonts w:ascii="Arial" w:hAnsi="Arial" w:cs="Arial"/>
          <w:b/>
          <w:u w:val="single"/>
        </w:rPr>
        <w:t>di non ammetterla al periodo didattico successivo</w:t>
      </w:r>
      <w:r>
        <w:rPr>
          <w:rFonts w:ascii="Arial" w:hAnsi="Arial" w:cs="Arial"/>
        </w:rPr>
        <w:t xml:space="preserve"> in quanto presenta una valutazione inferiore a 6/10 nelle seguenti discipline:</w:t>
      </w:r>
    </w:p>
    <w:p w:rsidR="004E06A5" w:rsidRDefault="00423F8A">
      <w:pPr>
        <w:pStyle w:val="Paragrafoelenco"/>
        <w:numPr>
          <w:ilvl w:val="0"/>
          <w:numId w:val="1"/>
        </w:numPr>
        <w:spacing w:line="240" w:lineRule="auto"/>
        <w:jc w:val="both"/>
        <w:rPr>
          <w:rFonts w:ascii="Arial" w:hAnsi="Arial" w:cs="Arial"/>
        </w:rPr>
      </w:pPr>
      <w:r>
        <w:rPr>
          <w:rFonts w:ascii="Arial" w:hAnsi="Arial" w:cs="Arial"/>
        </w:rPr>
        <w:t>XXXXXXX</w:t>
      </w:r>
    </w:p>
    <w:p w:rsidR="004E06A5" w:rsidRDefault="00423F8A">
      <w:pPr>
        <w:pStyle w:val="Paragrafoelenco"/>
        <w:numPr>
          <w:ilvl w:val="0"/>
          <w:numId w:val="1"/>
        </w:numPr>
        <w:spacing w:line="240" w:lineRule="auto"/>
        <w:jc w:val="both"/>
        <w:rPr>
          <w:rFonts w:ascii="Arial" w:hAnsi="Arial" w:cs="Arial"/>
        </w:rPr>
      </w:pPr>
      <w:r>
        <w:rPr>
          <w:rFonts w:ascii="Arial" w:hAnsi="Arial" w:cs="Arial"/>
        </w:rPr>
        <w:t>XXXXXXX</w:t>
      </w:r>
    </w:p>
    <w:p w:rsidR="004E06A5" w:rsidRDefault="009F41C5">
      <w:pPr>
        <w:spacing w:line="240" w:lineRule="auto"/>
        <w:ind w:firstLine="709"/>
        <w:jc w:val="both"/>
        <w:rPr>
          <w:rFonts w:ascii="Arial" w:hAnsi="Arial" w:cs="Arial"/>
        </w:rPr>
      </w:pPr>
      <w:r>
        <w:rPr>
          <w:rFonts w:ascii="Arial" w:hAnsi="Arial" w:cs="Arial"/>
        </w:rPr>
        <w:t>Considerato che il comma 6 dell’art. 15 del Regolamento, sopra indicato, prevede che “</w:t>
      </w:r>
      <w:r>
        <w:rPr>
          <w:rFonts w:ascii="Arial" w:hAnsi="Arial" w:cs="Arial"/>
          <w:i/>
        </w:rPr>
        <w:t>Se la valutazione finale al termine del primo e del secondo periodo didattico è inferiore a sei decimi in non più di due discipline, per l’ammissione al periodo didattico successivo, l’Istituzione scolastica può prevedere una sessione straordinaria di esami che sono svolti prima dell’inizio del nuovo anno scolastico</w:t>
      </w:r>
      <w:r>
        <w:rPr>
          <w:rFonts w:ascii="Arial" w:hAnsi="Arial" w:cs="Arial"/>
        </w:rPr>
        <w:t>”;</w:t>
      </w:r>
    </w:p>
    <w:p w:rsidR="004E06A5" w:rsidRDefault="009F41C5">
      <w:pPr>
        <w:spacing w:line="240" w:lineRule="auto"/>
        <w:ind w:firstLine="709"/>
        <w:jc w:val="both"/>
        <w:rPr>
          <w:rFonts w:ascii="Arial" w:hAnsi="Arial" w:cs="Arial"/>
        </w:rPr>
      </w:pPr>
      <w:r>
        <w:rPr>
          <w:rFonts w:ascii="Arial" w:hAnsi="Arial" w:cs="Arial"/>
        </w:rPr>
        <w:t>Considerato che si tratta di una innovazione significativa “</w:t>
      </w:r>
      <w:r>
        <w:rPr>
          <w:rFonts w:ascii="Arial" w:hAnsi="Arial" w:cs="Arial"/>
          <w:i/>
        </w:rPr>
        <w:t>volta a consentire la prosecuzione degli studi in modo più rapido a quegli studenti per i quali manca solo una piccola parte del percorso</w:t>
      </w:r>
      <w:r>
        <w:rPr>
          <w:rFonts w:ascii="Arial" w:hAnsi="Arial" w:cs="Arial"/>
        </w:rPr>
        <w:t xml:space="preserve">”;   </w:t>
      </w:r>
    </w:p>
    <w:p w:rsidR="004E06A5" w:rsidRDefault="009F41C5">
      <w:pPr>
        <w:spacing w:line="240" w:lineRule="auto"/>
        <w:ind w:firstLine="709"/>
        <w:jc w:val="both"/>
        <w:rPr>
          <w:rFonts w:ascii="Arial" w:hAnsi="Arial" w:cs="Arial"/>
        </w:rPr>
      </w:pPr>
      <w:r>
        <w:rPr>
          <w:rFonts w:ascii="Arial" w:hAnsi="Arial" w:cs="Arial"/>
        </w:rPr>
        <w:t xml:space="preserve">Si comunica che l’Istituzione scolastica provvederà ad attivare, entro il mese di settembre, una sessione straordinaria di esami volta al recupero delle riscontrate carenze formative, </w:t>
      </w:r>
      <w:r>
        <w:rPr>
          <w:rFonts w:ascii="Arial" w:hAnsi="Arial" w:cs="Arial"/>
          <w:u w:val="single"/>
        </w:rPr>
        <w:t xml:space="preserve">alla quale la S.V. potrà chiedere di </w:t>
      </w:r>
      <w:bookmarkStart w:id="0" w:name="_GoBack"/>
      <w:bookmarkEnd w:id="0"/>
      <w:r>
        <w:rPr>
          <w:rFonts w:ascii="Arial" w:hAnsi="Arial" w:cs="Arial"/>
          <w:u w:val="single"/>
        </w:rPr>
        <w:t xml:space="preserve">prendere parte attraverso la presentazione di formale iscrizione </w:t>
      </w:r>
      <w:r>
        <w:rPr>
          <w:rFonts w:ascii="Arial" w:hAnsi="Arial" w:cs="Arial"/>
          <w:b/>
          <w:u w:val="single"/>
        </w:rPr>
        <w:t>entro il 30 giugno</w:t>
      </w:r>
      <w:r>
        <w:rPr>
          <w:rFonts w:ascii="Arial" w:hAnsi="Arial" w:cs="Arial"/>
        </w:rPr>
        <w:t>.</w:t>
      </w:r>
    </w:p>
    <w:p w:rsidR="004E06A5" w:rsidRDefault="009F41C5">
      <w:pPr>
        <w:spacing w:line="240" w:lineRule="auto"/>
        <w:ind w:left="709"/>
        <w:jc w:val="both"/>
        <w:rPr>
          <w:rFonts w:ascii="Arial" w:hAnsi="Arial" w:cs="Arial"/>
        </w:rPr>
      </w:pPr>
      <w:r>
        <w:rPr>
          <w:rFonts w:ascii="Arial" w:hAnsi="Arial" w:cs="Arial"/>
        </w:rPr>
        <w:t>Contestualmente, in allegato alla presente, si trasmette:</w:t>
      </w:r>
    </w:p>
    <w:p w:rsidR="004E06A5" w:rsidRDefault="009F41C5">
      <w:pPr>
        <w:pStyle w:val="Paragrafoelenco"/>
        <w:numPr>
          <w:ilvl w:val="0"/>
          <w:numId w:val="2"/>
        </w:numPr>
        <w:spacing w:line="240" w:lineRule="auto"/>
        <w:jc w:val="both"/>
        <w:rPr>
          <w:rFonts w:ascii="Arial" w:hAnsi="Arial" w:cs="Arial"/>
        </w:rPr>
      </w:pPr>
      <w:r>
        <w:rPr>
          <w:rFonts w:ascii="Arial" w:hAnsi="Arial" w:cs="Arial"/>
        </w:rPr>
        <w:t xml:space="preserve">Scheda informativa contenente il programma delle singole </w:t>
      </w:r>
      <w:proofErr w:type="spellStart"/>
      <w:r>
        <w:rPr>
          <w:rFonts w:ascii="Arial" w:hAnsi="Arial" w:cs="Arial"/>
        </w:rPr>
        <w:t>UdA</w:t>
      </w:r>
      <w:proofErr w:type="spellEnd"/>
      <w:r>
        <w:rPr>
          <w:rFonts w:ascii="Arial" w:hAnsi="Arial" w:cs="Arial"/>
        </w:rPr>
        <w:t xml:space="preserve"> o dell’intera disciplina da recuperare;</w:t>
      </w:r>
    </w:p>
    <w:p w:rsidR="004E06A5" w:rsidRDefault="009F41C5">
      <w:pPr>
        <w:pStyle w:val="Paragrafoelenco"/>
        <w:numPr>
          <w:ilvl w:val="0"/>
          <w:numId w:val="2"/>
        </w:numPr>
        <w:spacing w:line="240" w:lineRule="auto"/>
        <w:jc w:val="both"/>
        <w:rPr>
          <w:rFonts w:ascii="Arial" w:hAnsi="Arial" w:cs="Arial"/>
        </w:rPr>
      </w:pPr>
      <w:r>
        <w:rPr>
          <w:rFonts w:ascii="Arial" w:hAnsi="Arial" w:cs="Arial"/>
        </w:rPr>
        <w:t>Il modello di domanda di iscrizione alla predetta sessione di esame.</w:t>
      </w:r>
    </w:p>
    <w:p w:rsidR="004E06A5" w:rsidRDefault="009F41C5">
      <w:pPr>
        <w:spacing w:line="240" w:lineRule="auto"/>
        <w:ind w:firstLine="709"/>
        <w:jc w:val="both"/>
        <w:rPr>
          <w:rFonts w:ascii="Arial" w:hAnsi="Arial" w:cs="Arial"/>
        </w:rPr>
      </w:pPr>
      <w:r>
        <w:rPr>
          <w:rFonts w:ascii="Arial" w:hAnsi="Arial" w:cs="Arial"/>
        </w:rPr>
        <w:t xml:space="preserve">Sarà cura dell’Istituzione scolastica </w:t>
      </w:r>
      <w:proofErr w:type="spellStart"/>
      <w:r>
        <w:rPr>
          <w:rFonts w:ascii="Arial" w:hAnsi="Arial" w:cs="Arial"/>
        </w:rPr>
        <w:t>comunicarLe</w:t>
      </w:r>
      <w:proofErr w:type="spellEnd"/>
      <w:r>
        <w:rPr>
          <w:rFonts w:ascii="Arial" w:hAnsi="Arial" w:cs="Arial"/>
        </w:rPr>
        <w:t>, con congruo anticipo, la data nella quale si dovrà presentare davanti all’apposita Commissione per sostenere il relativo esame.</w:t>
      </w:r>
    </w:p>
    <w:p w:rsidR="004E06A5" w:rsidRDefault="009F41C5">
      <w:pPr>
        <w:spacing w:line="240" w:lineRule="auto"/>
        <w:ind w:firstLine="709"/>
        <w:jc w:val="both"/>
        <w:rPr>
          <w:rFonts w:ascii="Arial" w:hAnsi="Arial" w:cs="Arial"/>
        </w:rPr>
      </w:pPr>
      <w:r>
        <w:rPr>
          <w:rFonts w:ascii="Arial" w:hAnsi="Arial" w:cs="Arial"/>
        </w:rPr>
        <w:t>All’esito di tale esame, se positivo, sarà ammesso, dal competente Consiglio di classe, al periodo didattico successivo con conseguente aggiornamento del PFI.</w:t>
      </w:r>
    </w:p>
    <w:p w:rsidR="004E06A5" w:rsidRDefault="009F41C5">
      <w:pPr>
        <w:spacing w:line="240" w:lineRule="auto"/>
        <w:ind w:firstLine="709"/>
        <w:jc w:val="both"/>
        <w:rPr>
          <w:rFonts w:ascii="Arial" w:hAnsi="Arial" w:cs="Arial"/>
        </w:rPr>
      </w:pPr>
      <w:r>
        <w:rPr>
          <w:rFonts w:ascii="Arial" w:hAnsi="Arial" w:cs="Arial"/>
        </w:rPr>
        <w:t>Cordiali saluti.</w:t>
      </w:r>
    </w:p>
    <w:p w:rsidR="004E06A5" w:rsidRDefault="00423F8A">
      <w:pPr>
        <w:spacing w:line="240" w:lineRule="auto"/>
        <w:ind w:firstLine="709"/>
        <w:jc w:val="both"/>
        <w:rPr>
          <w:rFonts w:ascii="Arial" w:hAnsi="Arial" w:cs="Arial"/>
        </w:rPr>
      </w:pPr>
      <w:r>
        <w:rPr>
          <w:rFonts w:ascii="Arial" w:hAnsi="Arial" w:cs="Arial"/>
        </w:rPr>
        <w:t xml:space="preserve">Borgo Valsugana, </w:t>
      </w:r>
    </w:p>
    <w:p w:rsidR="004E06A5" w:rsidRDefault="009F41C5" w:rsidP="009F41C5">
      <w:pPr>
        <w:spacing w:line="240" w:lineRule="auto"/>
        <w:ind w:left="4955" w:firstLine="709"/>
        <w:jc w:val="both"/>
        <w:rPr>
          <w:rFonts w:ascii="Arial" w:hAnsi="Arial" w:cs="Arial"/>
        </w:rPr>
      </w:pPr>
      <w:r>
        <w:rPr>
          <w:rFonts w:ascii="Arial" w:hAnsi="Arial" w:cs="Arial"/>
        </w:rPr>
        <w:t xml:space="preserve">Il Dirigente Scolastico                                                                    </w:t>
      </w:r>
    </w:p>
    <w:p w:rsidR="004E06A5" w:rsidRDefault="004E06A5">
      <w:pPr>
        <w:spacing w:line="240" w:lineRule="auto"/>
        <w:ind w:firstLine="709"/>
        <w:jc w:val="both"/>
      </w:pPr>
    </w:p>
    <w:sectPr w:rsidR="004E06A5" w:rsidSect="004E06A5">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B4C"/>
    <w:multiLevelType w:val="multilevel"/>
    <w:tmpl w:val="476ED1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ADC3C48"/>
    <w:multiLevelType w:val="multilevel"/>
    <w:tmpl w:val="9FE6E1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F4227AB"/>
    <w:multiLevelType w:val="multilevel"/>
    <w:tmpl w:val="3E64F65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4E06A5"/>
    <w:rsid w:val="00423F8A"/>
    <w:rsid w:val="004E06A5"/>
    <w:rsid w:val="008B07C0"/>
    <w:rsid w:val="009F41C5"/>
    <w:rsid w:val="00A503B4"/>
    <w:rsid w:val="00A64D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6A5"/>
    <w:pPr>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rsid w:val="004E06A5"/>
    <w:pPr>
      <w:keepNext/>
      <w:spacing w:before="240" w:after="120"/>
    </w:pPr>
    <w:rPr>
      <w:rFonts w:ascii="Liberation Sans" w:eastAsia="Microsoft YaHei" w:hAnsi="Liberation Sans" w:cs="Mangal"/>
      <w:sz w:val="28"/>
      <w:szCs w:val="28"/>
    </w:rPr>
  </w:style>
  <w:style w:type="paragraph" w:styleId="Corpodeltesto">
    <w:name w:val="Body Text"/>
    <w:basedOn w:val="Normale"/>
    <w:rsid w:val="004E06A5"/>
    <w:pPr>
      <w:spacing w:after="140" w:line="288" w:lineRule="auto"/>
    </w:pPr>
  </w:style>
  <w:style w:type="paragraph" w:styleId="Elenco">
    <w:name w:val="List"/>
    <w:basedOn w:val="Corpodeltesto"/>
    <w:rsid w:val="004E06A5"/>
    <w:rPr>
      <w:rFonts w:cs="Mangal"/>
    </w:rPr>
  </w:style>
  <w:style w:type="paragraph" w:styleId="Didascalia">
    <w:name w:val="caption"/>
    <w:basedOn w:val="Normale"/>
    <w:rsid w:val="004E06A5"/>
    <w:pPr>
      <w:suppressLineNumbers/>
      <w:spacing w:before="120" w:after="120"/>
    </w:pPr>
    <w:rPr>
      <w:rFonts w:cs="Mangal"/>
      <w:i/>
      <w:iCs/>
      <w:sz w:val="24"/>
      <w:szCs w:val="24"/>
    </w:rPr>
  </w:style>
  <w:style w:type="paragraph" w:customStyle="1" w:styleId="Indice">
    <w:name w:val="Indice"/>
    <w:basedOn w:val="Normale"/>
    <w:qFormat/>
    <w:rsid w:val="004E06A5"/>
    <w:pPr>
      <w:suppressLineNumbers/>
    </w:pPr>
    <w:rPr>
      <w:rFonts w:cs="Mangal"/>
    </w:rPr>
  </w:style>
  <w:style w:type="paragraph" w:styleId="Paragrafoelenco">
    <w:name w:val="List Paragraph"/>
    <w:basedOn w:val="Normale"/>
    <w:uiPriority w:val="34"/>
    <w:qFormat/>
    <w:rsid w:val="0045758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Company>Hewlett-Packard Company</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giovanna.pacifico</cp:lastModifiedBy>
  <cp:revision>2</cp:revision>
  <dcterms:created xsi:type="dcterms:W3CDTF">2018-06-13T10:22:00Z</dcterms:created>
  <dcterms:modified xsi:type="dcterms:W3CDTF">2018-06-13T10:22:00Z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